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23B" w:rsidRPr="00C25843" w:rsidRDefault="00C25843" w:rsidP="00C25843">
      <w:pPr>
        <w:jc w:val="center"/>
        <w:rPr>
          <w:b/>
          <w:color w:val="C00000"/>
          <w:sz w:val="40"/>
          <w:szCs w:val="40"/>
        </w:rPr>
      </w:pPr>
      <w:r w:rsidRPr="00C25843">
        <w:rPr>
          <w:b/>
          <w:noProof/>
          <w:color w:val="C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B6F562" wp14:editId="0EF0637B">
                <wp:simplePos x="0" y="0"/>
                <wp:positionH relativeFrom="column">
                  <wp:posOffset>-937012</wp:posOffset>
                </wp:positionH>
                <wp:positionV relativeFrom="paragraph">
                  <wp:posOffset>-624674</wp:posOffset>
                </wp:positionV>
                <wp:extent cx="7259541" cy="10487770"/>
                <wp:effectExtent l="19050" t="19050" r="36830" b="4699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9541" cy="104877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843" w:rsidRDefault="00C25843" w:rsidP="00C25843">
                            <w:pPr>
                              <w:shd w:val="clear" w:color="auto" w:fill="8DB3E2" w:themeFill="text2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B6F562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73.8pt;margin-top:-49.2pt;width:571.6pt;height:825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" fillcolor="#8db3e2 [1311]" strokecolor="#0f243e [1615]" strokeweight="4.5pt">
                <v:textbox>
                  <w:txbxContent>
                    <w:p w:rsidR="00C25843" w:rsidRDefault="00C25843" w:rsidP="00C25843">
                      <w:pPr>
                        <w:shd w:val="clear" w:color="auto" w:fill="8DB3E2" w:themeFill="text2" w:themeFillTint="66"/>
                      </w:pPr>
                    </w:p>
                  </w:txbxContent>
                </v:textbox>
              </v:shape>
            </w:pict>
          </mc:Fallback>
        </mc:AlternateContent>
      </w:r>
      <w:r w:rsidR="002E723B" w:rsidRPr="00C25843">
        <w:rPr>
          <w:b/>
          <w:color w:val="C00000"/>
          <w:sz w:val="40"/>
          <w:szCs w:val="40"/>
        </w:rPr>
        <w:t>ПАМЯТКА</w:t>
      </w:r>
    </w:p>
    <w:p w:rsidR="002E723B" w:rsidRPr="001A1A86" w:rsidRDefault="002E723B" w:rsidP="002E723B">
      <w:pPr>
        <w:jc w:val="center"/>
        <w:rPr>
          <w:color w:val="000080"/>
          <w:sz w:val="16"/>
          <w:szCs w:val="16"/>
        </w:rPr>
      </w:pPr>
    </w:p>
    <w:p w:rsidR="002E723B" w:rsidRPr="002E723B" w:rsidRDefault="002E723B" w:rsidP="002E723B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2E723B">
        <w:rPr>
          <w:rFonts w:ascii="Times New Roman" w:hAnsi="Times New Roman" w:cs="Times New Roman"/>
          <w:b w:val="0"/>
          <w:szCs w:val="22"/>
        </w:rPr>
        <w:t xml:space="preserve">ОБЕСПЕЧЕНИЕ ИНВАЛИДОВ, ПРОЖИВАЮЩИХ НА ТЕРРИТОРИИ ИРКУТСКОЙ ОБЛАСТИ, ТЕХНИЧЕСКИМИ СРЕДСТВАМИ РЕАБИЛИТАЦИИ </w:t>
      </w:r>
      <w:r w:rsidRPr="002E723B">
        <w:rPr>
          <w:rFonts w:ascii="Times New Roman" w:eastAsia="Batang" w:hAnsi="Times New Roman" w:cs="Times New Roman"/>
          <w:b w:val="0"/>
          <w:szCs w:val="22"/>
        </w:rPr>
        <w:t>ЗА СЧЕТ СРЕДСТВ ОБЛАСТНОГО БЮДЖЕТА</w:t>
      </w:r>
    </w:p>
    <w:p w:rsidR="002E723B" w:rsidRPr="002E723B" w:rsidRDefault="002E723B" w:rsidP="002E723B">
      <w:pPr>
        <w:autoSpaceDE w:val="0"/>
        <w:autoSpaceDN w:val="0"/>
        <w:adjustRightInd w:val="0"/>
        <w:ind w:left="-426" w:right="-219"/>
        <w:jc w:val="center"/>
        <w:rPr>
          <w:bCs/>
        </w:rPr>
      </w:pPr>
      <w:r w:rsidRPr="002E723B">
        <w:t>Положение о об обеспечении инвалидов, проживающих на территории Иркутской области, техническими средствами реабилитации в соответствии с индивидуальными программами реабилитации или абилитации инвалидов, не включенными в федеральный перечень реабилитационных мероприятий, технических средств реабилитации и услуг, предоставляемых инвалидам, утвержденное П</w:t>
      </w:r>
      <w:r w:rsidRPr="002E723B">
        <w:rPr>
          <w:bCs/>
        </w:rPr>
        <w:t xml:space="preserve">остановлением Правительства Иркутской области </w:t>
      </w:r>
    </w:p>
    <w:p w:rsidR="002E723B" w:rsidRPr="002E723B" w:rsidRDefault="002E723B" w:rsidP="002E723B">
      <w:pPr>
        <w:autoSpaceDE w:val="0"/>
        <w:autoSpaceDN w:val="0"/>
        <w:adjustRightInd w:val="0"/>
        <w:ind w:left="-426" w:right="-219"/>
        <w:jc w:val="center"/>
        <w:rPr>
          <w:bCs/>
        </w:rPr>
      </w:pPr>
      <w:r w:rsidRPr="002E723B">
        <w:rPr>
          <w:bCs/>
        </w:rPr>
        <w:t>от 9 февраля 2016 года № 60-пп</w:t>
      </w:r>
    </w:p>
    <w:p w:rsidR="002E723B" w:rsidRPr="002E723B" w:rsidRDefault="002E723B" w:rsidP="00C25843">
      <w:pPr>
        <w:shd w:val="clear" w:color="auto" w:fill="8DB3E2" w:themeFill="text2" w:themeFillTint="66"/>
        <w:tabs>
          <w:tab w:val="left" w:pos="540"/>
          <w:tab w:val="left" w:pos="1195"/>
        </w:tabs>
        <w:suppressAutoHyphens/>
        <w:ind w:left="-720" w:right="-441" w:firstLine="432"/>
        <w:jc w:val="center"/>
        <w:rPr>
          <w:b/>
        </w:rPr>
      </w:pPr>
      <w:r w:rsidRPr="002E723B">
        <w:rPr>
          <w:b/>
        </w:rPr>
        <w:t xml:space="preserve">Перечень </w:t>
      </w:r>
      <w:r w:rsidRPr="002E723B">
        <w:rPr>
          <w:b/>
          <w:bCs/>
        </w:rPr>
        <w:t>технических средств реабилитации</w:t>
      </w:r>
      <w:r w:rsidRPr="002E723B">
        <w:rPr>
          <w:b/>
        </w:rPr>
        <w:t xml:space="preserve">, предоставляемых инвалидам, </w:t>
      </w:r>
      <w:r w:rsidRPr="002E723B">
        <w:rPr>
          <w:b/>
          <w:bCs/>
        </w:rPr>
        <w:t>проживающим на территории Иркутской области,</w:t>
      </w:r>
      <w:r w:rsidRPr="002E723B">
        <w:rPr>
          <w:b/>
        </w:rPr>
        <w:t xml:space="preserve"> за счет средств областного бюджета, утвержденного распоряжением Правительства Иркутской области </w:t>
      </w:r>
    </w:p>
    <w:p w:rsidR="002E723B" w:rsidRPr="002E723B" w:rsidRDefault="002E723B" w:rsidP="00C25843">
      <w:pPr>
        <w:shd w:val="clear" w:color="auto" w:fill="8DB3E2" w:themeFill="text2" w:themeFillTint="66"/>
        <w:tabs>
          <w:tab w:val="left" w:pos="540"/>
          <w:tab w:val="left" w:pos="1195"/>
        </w:tabs>
        <w:suppressAutoHyphens/>
        <w:ind w:left="-720" w:right="-441" w:firstLine="432"/>
        <w:jc w:val="center"/>
        <w:rPr>
          <w:b/>
        </w:rPr>
      </w:pPr>
      <w:r w:rsidRPr="002E723B">
        <w:rPr>
          <w:b/>
        </w:rPr>
        <w:t>от 3 июня 2013 года № 240-рп</w:t>
      </w:r>
    </w:p>
    <w:tbl>
      <w:tblPr>
        <w:tblW w:w="10348" w:type="dxa"/>
        <w:tblInd w:w="-601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shd w:val="clear" w:color="auto" w:fill="DEEAF6"/>
        <w:tblLook w:val="01E0" w:firstRow="1" w:lastRow="1" w:firstColumn="1" w:lastColumn="1" w:noHBand="0" w:noVBand="0"/>
      </w:tblPr>
      <w:tblGrid>
        <w:gridCol w:w="2269"/>
        <w:gridCol w:w="8079"/>
      </w:tblGrid>
      <w:tr w:rsidR="00CD2458" w:rsidRPr="002E723B" w:rsidTr="00796AFE">
        <w:tc>
          <w:tcPr>
            <w:tcW w:w="2269" w:type="dxa"/>
            <w:shd w:val="clear" w:color="auto" w:fill="DEEAF6"/>
          </w:tcPr>
          <w:p w:rsidR="002E723B" w:rsidRPr="002E723B" w:rsidRDefault="002E723B" w:rsidP="002E723B">
            <w:pPr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>1. Категории граждан</w:t>
            </w:r>
          </w:p>
        </w:tc>
        <w:tc>
          <w:tcPr>
            <w:tcW w:w="8079" w:type="dxa"/>
            <w:shd w:val="clear" w:color="auto" w:fill="DEEAF6"/>
          </w:tcPr>
          <w:p w:rsidR="002E723B" w:rsidRPr="002E723B" w:rsidRDefault="002E723B" w:rsidP="002E723B">
            <w:pPr>
              <w:widowControl w:val="0"/>
              <w:autoSpaceDE w:val="0"/>
              <w:autoSpaceDN w:val="0"/>
              <w:ind w:firstLine="540"/>
              <w:jc w:val="both"/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 xml:space="preserve">Инвалиды, дети-инвалиды, среднедушевой доход семьи которых ниже двукратной величины прожиточного минимума, установленной в целом по Иркутской области, в расчете на душу населения, проживающие на территории Иркутской области, нуждающиеся в обеспечении техническими средствами реабилитации в соответствии с индивидуальными программами реабилитации </w:t>
            </w:r>
            <w:r w:rsidRPr="002E723B">
              <w:rPr>
                <w:bCs/>
                <w:sz w:val="22"/>
                <w:szCs w:val="22"/>
              </w:rPr>
              <w:t xml:space="preserve">или </w:t>
            </w:r>
            <w:r w:rsidRPr="002E723B">
              <w:rPr>
                <w:sz w:val="22"/>
                <w:szCs w:val="22"/>
              </w:rPr>
              <w:t>абилитации инвалидов (ИПРА)</w:t>
            </w:r>
          </w:p>
          <w:p w:rsidR="002E723B" w:rsidRPr="002E723B" w:rsidRDefault="002E723B" w:rsidP="002E723B">
            <w:pPr>
              <w:autoSpaceDE w:val="0"/>
              <w:autoSpaceDN w:val="0"/>
              <w:adjustRightInd w:val="0"/>
              <w:ind w:right="171" w:firstLine="312"/>
              <w:rPr>
                <w:sz w:val="16"/>
                <w:szCs w:val="16"/>
              </w:rPr>
            </w:pPr>
          </w:p>
        </w:tc>
      </w:tr>
      <w:tr w:rsidR="00CD2458" w:rsidRPr="002E723B" w:rsidTr="00796AFE">
        <w:tc>
          <w:tcPr>
            <w:tcW w:w="2269" w:type="dxa"/>
            <w:shd w:val="clear" w:color="auto" w:fill="DEEAF6"/>
          </w:tcPr>
          <w:p w:rsidR="002E723B" w:rsidRPr="002E723B" w:rsidRDefault="002E723B" w:rsidP="002E723B">
            <w:pPr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>2. Условия обеспечения</w:t>
            </w:r>
          </w:p>
        </w:tc>
        <w:tc>
          <w:tcPr>
            <w:tcW w:w="8079" w:type="dxa"/>
            <w:shd w:val="clear" w:color="auto" w:fill="DEEAF6"/>
          </w:tcPr>
          <w:p w:rsidR="002E723B" w:rsidRPr="002E723B" w:rsidRDefault="002E723B" w:rsidP="002E723B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>1) проживание инвалида на территории Иркутской области;</w:t>
            </w:r>
          </w:p>
          <w:p w:rsidR="002E723B" w:rsidRPr="002E723B" w:rsidRDefault="002E723B" w:rsidP="002E723B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>2) нуждаемость в обеспечении техническими средствами реабилитации в соответствии с ИПРА;</w:t>
            </w:r>
          </w:p>
          <w:p w:rsidR="002E723B" w:rsidRPr="002E723B" w:rsidRDefault="002E723B" w:rsidP="002E723B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>3) среднедушевой доход семьи инвалида ниже двукратной величины прожиточного минимума, установленной в целом по Иркутской области, в расчете на душу населения;</w:t>
            </w:r>
          </w:p>
          <w:p w:rsidR="002E723B" w:rsidRPr="002E723B" w:rsidRDefault="002E723B" w:rsidP="002E723B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 xml:space="preserve">4) истечение срока пользования техническим средством реабилитации в соответствии с </w:t>
            </w:r>
            <w:hyperlink r:id="rId4" w:history="1">
              <w:r w:rsidRPr="002E723B">
                <w:rPr>
                  <w:sz w:val="22"/>
                  <w:szCs w:val="22"/>
                </w:rPr>
                <w:t>Перечнем</w:t>
              </w:r>
            </w:hyperlink>
            <w:r w:rsidRPr="002E723B">
              <w:rPr>
                <w:sz w:val="22"/>
                <w:szCs w:val="22"/>
              </w:rPr>
              <w:t xml:space="preserve"> технических средств реабилитации, - в случае, если техническое средство реабилитации ранее предоставлялось (приобреталось) за счет средств областного бюджета. </w:t>
            </w:r>
          </w:p>
          <w:p w:rsidR="002E723B" w:rsidRPr="002E723B" w:rsidRDefault="002E723B" w:rsidP="002E723B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>Срок пользования техническим средством реабилитации исчисляется с даты предоставления (приобретения) технического средства реабилитации.</w:t>
            </w:r>
          </w:p>
          <w:p w:rsidR="002E723B" w:rsidRPr="002E723B" w:rsidRDefault="002E723B" w:rsidP="002E723B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</w:p>
        </w:tc>
      </w:tr>
      <w:tr w:rsidR="00CD2458" w:rsidRPr="002E723B" w:rsidTr="00796AFE">
        <w:trPr>
          <w:trHeight w:val="508"/>
        </w:trPr>
        <w:tc>
          <w:tcPr>
            <w:tcW w:w="2269" w:type="dxa"/>
            <w:shd w:val="clear" w:color="auto" w:fill="DEEAF6"/>
          </w:tcPr>
          <w:p w:rsidR="002E723B" w:rsidRPr="002E723B" w:rsidRDefault="002E723B" w:rsidP="002E723B">
            <w:pPr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>3. Куда обращаться</w:t>
            </w:r>
          </w:p>
        </w:tc>
        <w:tc>
          <w:tcPr>
            <w:tcW w:w="8079" w:type="dxa"/>
            <w:shd w:val="clear" w:color="auto" w:fill="DEEAF6"/>
          </w:tcPr>
          <w:p w:rsidR="002E723B" w:rsidRPr="002E723B" w:rsidRDefault="002E723B" w:rsidP="002E723B">
            <w:pPr>
              <w:autoSpaceDE w:val="0"/>
              <w:autoSpaceDN w:val="0"/>
              <w:adjustRightInd w:val="0"/>
              <w:ind w:right="171" w:firstLine="312"/>
              <w:jc w:val="both"/>
              <w:outlineLvl w:val="1"/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>В расположенное по месту жительства инвалида государственное учреждение, подведомственное министерству социального развития, опеки и попечительства Иркутской области (ОГБУ «Управление социальной защиты и социального обслуживания населения</w:t>
            </w:r>
            <w:r w:rsidR="00C70B9B">
              <w:rPr>
                <w:sz w:val="22"/>
                <w:szCs w:val="22"/>
              </w:rPr>
              <w:t xml:space="preserve"> по </w:t>
            </w:r>
            <w:proofErr w:type="spellStart"/>
            <w:r w:rsidR="00C70B9B">
              <w:rPr>
                <w:sz w:val="22"/>
                <w:szCs w:val="22"/>
              </w:rPr>
              <w:t>Заларинскому</w:t>
            </w:r>
            <w:proofErr w:type="spellEnd"/>
            <w:r w:rsidR="00C70B9B">
              <w:rPr>
                <w:sz w:val="22"/>
                <w:szCs w:val="22"/>
              </w:rPr>
              <w:t xml:space="preserve"> муниципальному округу</w:t>
            </w:r>
            <w:bookmarkStart w:id="0" w:name="_GoBack"/>
            <w:bookmarkEnd w:id="0"/>
            <w:r w:rsidRPr="002E723B">
              <w:rPr>
                <w:sz w:val="22"/>
                <w:szCs w:val="22"/>
              </w:rPr>
              <w:t>»)</w:t>
            </w:r>
          </w:p>
          <w:p w:rsidR="002E723B" w:rsidRPr="002E723B" w:rsidRDefault="002E723B" w:rsidP="002E723B">
            <w:pPr>
              <w:autoSpaceDE w:val="0"/>
              <w:autoSpaceDN w:val="0"/>
              <w:adjustRightInd w:val="0"/>
              <w:ind w:right="171" w:firstLine="312"/>
              <w:jc w:val="both"/>
              <w:outlineLvl w:val="1"/>
              <w:rPr>
                <w:sz w:val="16"/>
                <w:szCs w:val="16"/>
              </w:rPr>
            </w:pPr>
          </w:p>
        </w:tc>
      </w:tr>
      <w:tr w:rsidR="00CD2458" w:rsidRPr="002E723B" w:rsidTr="00796AFE">
        <w:trPr>
          <w:trHeight w:val="508"/>
        </w:trPr>
        <w:tc>
          <w:tcPr>
            <w:tcW w:w="2269" w:type="dxa"/>
            <w:shd w:val="clear" w:color="auto" w:fill="DEEAF6"/>
          </w:tcPr>
          <w:p w:rsidR="002E723B" w:rsidRPr="002E723B" w:rsidRDefault="002E723B" w:rsidP="002E72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>4. Документы, предоставляемые заявителем в обязательном порядке</w:t>
            </w:r>
          </w:p>
        </w:tc>
        <w:tc>
          <w:tcPr>
            <w:tcW w:w="8079" w:type="dxa"/>
            <w:shd w:val="clear" w:color="auto" w:fill="DEEAF6"/>
          </w:tcPr>
          <w:p w:rsidR="002E723B" w:rsidRPr="002E723B" w:rsidRDefault="002E723B" w:rsidP="00F733B9">
            <w:pPr>
              <w:widowControl w:val="0"/>
              <w:autoSpaceDE w:val="0"/>
              <w:autoSpaceDN w:val="0"/>
              <w:adjustRightInd w:val="0"/>
              <w:ind w:right="171" w:firstLine="462"/>
              <w:jc w:val="both"/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>К заявлению прилагаются следующие документы:</w:t>
            </w:r>
          </w:p>
          <w:p w:rsidR="002E723B" w:rsidRPr="002E723B" w:rsidRDefault="002E723B" w:rsidP="002E723B">
            <w:pPr>
              <w:widowControl w:val="0"/>
              <w:autoSpaceDE w:val="0"/>
              <w:autoSpaceDN w:val="0"/>
              <w:adjustRightInd w:val="0"/>
              <w:ind w:right="171" w:firstLine="462"/>
              <w:jc w:val="both"/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>1) паспорт (свидетельство о рождении и его нотариально удостоверенный перевод на русский язык - в случае выдачи свидетельства компетентными органами иностранного государства) или иной документ, удостоверяющий личность инвалида;</w:t>
            </w:r>
          </w:p>
          <w:p w:rsidR="002E723B" w:rsidRPr="002E723B" w:rsidRDefault="002E723B" w:rsidP="002E723B">
            <w:pPr>
              <w:widowControl w:val="0"/>
              <w:autoSpaceDE w:val="0"/>
              <w:autoSpaceDN w:val="0"/>
              <w:adjustRightInd w:val="0"/>
              <w:ind w:right="171" w:firstLine="462"/>
              <w:jc w:val="both"/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>2) документы, удостоверяющие личность и подтверждающие полномочия представителя инвалида, - в случае обращения с заявлением представителя инвалида;</w:t>
            </w:r>
          </w:p>
          <w:p w:rsidR="002E723B" w:rsidRPr="002E723B" w:rsidRDefault="002E723B" w:rsidP="002E723B">
            <w:pPr>
              <w:widowControl w:val="0"/>
              <w:autoSpaceDE w:val="0"/>
              <w:autoSpaceDN w:val="0"/>
              <w:adjustRightInd w:val="0"/>
              <w:ind w:right="171" w:firstLine="462"/>
              <w:jc w:val="both"/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>3) решение суда об установлении факта постоянного или преимущественного проживания на территории Иркутской области - в случае отсутствия в документе, удостоверяющем личность инвалида, отметки о регистрации по месту жительства на территории Иркутской области.</w:t>
            </w:r>
          </w:p>
          <w:p w:rsidR="002E723B" w:rsidRPr="002E723B" w:rsidRDefault="002E723B" w:rsidP="002E723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bookmarkStart w:id="1" w:name="P358"/>
            <w:bookmarkEnd w:id="1"/>
          </w:p>
        </w:tc>
      </w:tr>
      <w:tr w:rsidR="00CD2458" w:rsidRPr="002E723B" w:rsidTr="00F733B9">
        <w:trPr>
          <w:trHeight w:val="5824"/>
        </w:trPr>
        <w:tc>
          <w:tcPr>
            <w:tcW w:w="2269" w:type="dxa"/>
            <w:shd w:val="clear" w:color="auto" w:fill="DEEAF6"/>
          </w:tcPr>
          <w:p w:rsidR="002E723B" w:rsidRPr="002E723B" w:rsidRDefault="00C25843" w:rsidP="002E72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-539474</wp:posOffset>
                      </wp:positionH>
                      <wp:positionV relativeFrom="paragraph">
                        <wp:posOffset>-630969</wp:posOffset>
                      </wp:positionV>
                      <wp:extent cx="7259541" cy="10432111"/>
                      <wp:effectExtent l="19050" t="19050" r="36830" b="45720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59541" cy="104321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57150"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5843" w:rsidRDefault="00C25843" w:rsidP="00C25843">
                                  <w:pPr>
                                    <w:shd w:val="clear" w:color="auto" w:fill="8DB3E2" w:themeFill="text2" w:themeFillTint="66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4" o:spid="_x0000_s1027" type="#_x0000_t202" style="position:absolute;margin-left:-42.5pt;margin-top:-49.7pt;width:571.6pt;height:821.4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" fillcolor="#8db3e2 [1311]" strokecolor="#0f243e [1615]" strokeweight="4.5pt">
                      <v:textbox>
                        <w:txbxContent>
                          <w:p w:rsidR="00C25843" w:rsidRDefault="00C25843" w:rsidP="00C25843">
                            <w:pPr>
                              <w:shd w:val="clear" w:color="auto" w:fill="8DB3E2" w:themeFill="text2" w:themeFillTint="66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723B" w:rsidRPr="002E723B">
              <w:rPr>
                <w:sz w:val="22"/>
                <w:szCs w:val="22"/>
              </w:rPr>
              <w:t>5. Документы, которые заявитель в праве предоставить</w:t>
            </w:r>
          </w:p>
          <w:p w:rsidR="002E723B" w:rsidRPr="002E723B" w:rsidRDefault="002E723B" w:rsidP="002E72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79" w:type="dxa"/>
            <w:shd w:val="clear" w:color="auto" w:fill="DEEAF6"/>
          </w:tcPr>
          <w:p w:rsidR="002E723B" w:rsidRPr="002E723B" w:rsidRDefault="002E723B" w:rsidP="002E723B">
            <w:pPr>
              <w:widowControl w:val="0"/>
              <w:autoSpaceDE w:val="0"/>
              <w:autoSpaceDN w:val="0"/>
              <w:adjustRightInd w:val="0"/>
              <w:ind w:right="171" w:firstLine="462"/>
              <w:jc w:val="both"/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>1) справка федерального учреждения медико-социальной экспертизы, подтверждающая факт установления инвалидности (далее - справка об установлении инвалидности);</w:t>
            </w:r>
          </w:p>
          <w:p w:rsidR="002E723B" w:rsidRPr="002E723B" w:rsidRDefault="002E723B" w:rsidP="002E723B">
            <w:pPr>
              <w:widowControl w:val="0"/>
              <w:autoSpaceDE w:val="0"/>
              <w:autoSpaceDN w:val="0"/>
              <w:adjustRightInd w:val="0"/>
              <w:ind w:right="171" w:firstLine="462"/>
              <w:jc w:val="both"/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>2) индивидуальная программа реабилитации или абилитации инвалида, выданная федеральным учреждением медико-социальной экспертизы (далее - индивидуальная программа реабилитации или абилитации);</w:t>
            </w:r>
          </w:p>
          <w:p w:rsidR="002E723B" w:rsidRPr="002E723B" w:rsidRDefault="002E723B" w:rsidP="002E723B">
            <w:pPr>
              <w:widowControl w:val="0"/>
              <w:autoSpaceDE w:val="0"/>
              <w:autoSpaceDN w:val="0"/>
              <w:adjustRightInd w:val="0"/>
              <w:ind w:right="171" w:firstLine="462"/>
              <w:jc w:val="both"/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>3) документ, подтверждающий регистрацию в системе индивидуального (персонифицированного) учета;</w:t>
            </w:r>
          </w:p>
          <w:p w:rsidR="002E723B" w:rsidRPr="002E723B" w:rsidRDefault="002E723B" w:rsidP="002E723B">
            <w:pPr>
              <w:widowControl w:val="0"/>
              <w:autoSpaceDE w:val="0"/>
              <w:autoSpaceDN w:val="0"/>
              <w:adjustRightInd w:val="0"/>
              <w:ind w:right="171" w:firstLine="462"/>
              <w:jc w:val="both"/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>4) документы, подтверждающие размер дохода каждого члена семьи инвалида за последние 12 календарных месяцев (в том числе в случае представления документов (сведений) о доходах каждого члена семьи за период менее 12 календарных месяцев), предшествующих четырем календарным месяцам перед месяцем обращения с заявлением:</w:t>
            </w:r>
          </w:p>
          <w:p w:rsidR="002E723B" w:rsidRPr="002E723B" w:rsidRDefault="002E723B" w:rsidP="002E723B">
            <w:pPr>
              <w:widowControl w:val="0"/>
              <w:autoSpaceDE w:val="0"/>
              <w:autoSpaceDN w:val="0"/>
              <w:adjustRightInd w:val="0"/>
              <w:ind w:right="171" w:firstLine="462"/>
              <w:jc w:val="both"/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>справка о заработной плате с места работы (основной, по совместительству), а также документы, содержащие сведения о размере иных доходов, полученных от физических лиц, юридических лиц или индивидуальных предпринимателей, выданные по месту получения дохода;</w:t>
            </w:r>
          </w:p>
          <w:p w:rsidR="002E723B" w:rsidRPr="002E723B" w:rsidRDefault="002E723B" w:rsidP="002E723B">
            <w:pPr>
              <w:widowControl w:val="0"/>
              <w:autoSpaceDE w:val="0"/>
              <w:autoSpaceDN w:val="0"/>
              <w:adjustRightInd w:val="0"/>
              <w:ind w:right="171" w:firstLine="462"/>
              <w:jc w:val="both"/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>документ о размере пенсии, полученной в соответствии с законодательством;</w:t>
            </w:r>
          </w:p>
          <w:p w:rsidR="002E723B" w:rsidRPr="002E723B" w:rsidRDefault="002E723B" w:rsidP="002E723B">
            <w:pPr>
              <w:widowControl w:val="0"/>
              <w:autoSpaceDE w:val="0"/>
              <w:autoSpaceDN w:val="0"/>
              <w:adjustRightInd w:val="0"/>
              <w:ind w:right="171" w:firstLine="462"/>
              <w:jc w:val="both"/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>документ о размере получаемого пособия по безработице;</w:t>
            </w:r>
          </w:p>
          <w:p w:rsidR="002E723B" w:rsidRPr="002E723B" w:rsidRDefault="002E723B" w:rsidP="00F733B9">
            <w:pPr>
              <w:widowControl w:val="0"/>
              <w:autoSpaceDE w:val="0"/>
              <w:autoSpaceDN w:val="0"/>
              <w:adjustRightInd w:val="0"/>
              <w:ind w:right="171" w:firstLine="462"/>
              <w:jc w:val="both"/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>документы о размере иных пособий, социальных и компенсационных выплат, полученных за счет средств бюджетов бюджетной системы Российской Федерации.</w:t>
            </w:r>
          </w:p>
        </w:tc>
      </w:tr>
      <w:tr w:rsidR="00CD2458" w:rsidRPr="002E723B" w:rsidTr="00796AFE">
        <w:trPr>
          <w:trHeight w:val="508"/>
        </w:trPr>
        <w:tc>
          <w:tcPr>
            <w:tcW w:w="2269" w:type="dxa"/>
            <w:shd w:val="clear" w:color="auto" w:fill="DEEAF6"/>
          </w:tcPr>
          <w:p w:rsidR="002E723B" w:rsidRPr="002E723B" w:rsidRDefault="002E723B" w:rsidP="002E723B">
            <w:pPr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>6. Дополнительные условия</w:t>
            </w:r>
          </w:p>
        </w:tc>
        <w:tc>
          <w:tcPr>
            <w:tcW w:w="8079" w:type="dxa"/>
            <w:shd w:val="clear" w:color="auto" w:fill="DEEAF6"/>
          </w:tcPr>
          <w:p w:rsidR="002E723B" w:rsidRPr="002E723B" w:rsidRDefault="002E723B" w:rsidP="002E723B">
            <w:pPr>
              <w:widowControl w:val="0"/>
              <w:autoSpaceDE w:val="0"/>
              <w:autoSpaceDN w:val="0"/>
              <w:ind w:firstLine="709"/>
              <w:jc w:val="both"/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 xml:space="preserve">Обеспечение инвалидов осуществляется в порядке очередности, установленной по дате и времени постановки инвалида на учет. </w:t>
            </w:r>
          </w:p>
          <w:p w:rsidR="002E723B" w:rsidRPr="002E723B" w:rsidRDefault="002E723B" w:rsidP="00F733B9">
            <w:pPr>
              <w:widowControl w:val="0"/>
              <w:autoSpaceDE w:val="0"/>
              <w:autoSpaceDN w:val="0"/>
              <w:ind w:firstLine="709"/>
              <w:jc w:val="both"/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>Выплата компенсации за самостоятельное приобретенные инвалидом технические средства реабилитации не производится.</w:t>
            </w:r>
          </w:p>
        </w:tc>
      </w:tr>
    </w:tbl>
    <w:p w:rsidR="009558C0" w:rsidRDefault="00F06BE6" w:rsidP="001274E3">
      <w:pPr>
        <w:tabs>
          <w:tab w:val="left" w:pos="3544"/>
        </w:tabs>
        <w:ind w:left="-709"/>
      </w:pPr>
      <w:r>
        <w:tab/>
      </w:r>
      <w:r w:rsidR="00B679D2">
        <w:rPr>
          <w:noProof/>
        </w:rPr>
        <w:drawing>
          <wp:inline distT="0" distB="0" distL="0" distR="0">
            <wp:extent cx="6591631" cy="44203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0f92def0ad777fbc088c3e6e1852e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0484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3B"/>
    <w:rsid w:val="001274E3"/>
    <w:rsid w:val="002E723B"/>
    <w:rsid w:val="007471B9"/>
    <w:rsid w:val="009558C0"/>
    <w:rsid w:val="00A715F3"/>
    <w:rsid w:val="00B679D2"/>
    <w:rsid w:val="00C25843"/>
    <w:rsid w:val="00C70B9B"/>
    <w:rsid w:val="00CD2458"/>
    <w:rsid w:val="00F06BE6"/>
    <w:rsid w:val="00F7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D4490-EBE7-4D83-B82E-9E5F7307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rsid w:val="002E723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2E7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79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9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consultantplus://offline/ref=0D9DA4DC35D056516DDD9CE1035CCB2D1842ED1992D1174A25E7BA42ABCA25A6BE4268651A4E46E6311D9C145854EE0F216EAD0CB190BC436E151E0EG93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Specialist4</dc:creator>
  <cp:lastModifiedBy>Учетная запись Майкрософт</cp:lastModifiedBy>
  <cp:revision>9</cp:revision>
  <dcterms:created xsi:type="dcterms:W3CDTF">2024-05-13T06:14:00Z</dcterms:created>
  <dcterms:modified xsi:type="dcterms:W3CDTF">2025-07-30T06:49:00Z</dcterms:modified>
</cp:coreProperties>
</file>